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E533" w14:textId="1C119BC5" w:rsidR="0024159F" w:rsidRDefault="00C06242" w:rsidP="001A5E78">
      <w:pPr>
        <w:rPr>
          <w:b/>
          <w:color w:val="70AD47"/>
          <w:spacing w:val="10"/>
          <w:sz w:val="80"/>
          <w:szCs w:val="80"/>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0288" behindDoc="0" locked="0" layoutInCell="1" allowOverlap="1" wp14:anchorId="1C20DECB" wp14:editId="1F13E00B">
                <wp:simplePos x="0" y="0"/>
                <wp:positionH relativeFrom="column">
                  <wp:posOffset>-1078865</wp:posOffset>
                </wp:positionH>
                <wp:positionV relativeFrom="paragraph">
                  <wp:posOffset>255270</wp:posOffset>
                </wp:positionV>
                <wp:extent cx="7548880" cy="2047240"/>
                <wp:effectExtent l="0" t="0" r="13970" b="10160"/>
                <wp:wrapNone/>
                <wp:docPr id="790994116" name="Text Box 3"/>
                <wp:cNvGraphicFramePr/>
                <a:graphic xmlns:a="http://schemas.openxmlformats.org/drawingml/2006/main">
                  <a:graphicData uri="http://schemas.microsoft.com/office/word/2010/wordprocessingShape">
                    <wps:wsp>
                      <wps:cNvSpPr txBox="1"/>
                      <wps:spPr>
                        <a:xfrm>
                          <a:off x="0" y="0"/>
                          <a:ext cx="7548880" cy="2047240"/>
                        </a:xfrm>
                        <a:prstGeom prst="rect">
                          <a:avLst/>
                        </a:prstGeom>
                        <a:noFill/>
                        <a:ln w="6350">
                          <a:solidFill>
                            <a:prstClr val="black"/>
                          </a:solidFill>
                        </a:ln>
                      </wps:spPr>
                      <wps:txb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DECB" id="_x0000_t202" coordsize="21600,21600" o:spt="202" path="m,l,21600r21600,l21600,xe">
                <v:stroke joinstyle="miter"/>
                <v:path gradientshapeok="t" o:connecttype="rect"/>
              </v:shapetype>
              <v:shape id="Text Box 3" o:spid="_x0000_s1026" type="#_x0000_t202" style="position:absolute;margin-left:-84.95pt;margin-top:20.1pt;width:594.4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oLgIAAFUEAAAOAAAAZHJzL2Uyb0RvYy54bWysVEuP2jAQvlfqf7B8LwkUFjYirCgrqkpo&#10;dyW22rNxbBLV8bi2IaG/vmMnPLT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" filled="f" strokeweight=".5pt">
                <v:textbo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v:textbox>
              </v:shape>
            </w:pict>
          </mc:Fallback>
        </mc:AlternateContent>
      </w:r>
      <w:r w:rsidR="007372D4"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8240" behindDoc="0" locked="0" layoutInCell="1" allowOverlap="1" wp14:anchorId="1B7D1166" wp14:editId="72D6685A">
            <wp:simplePos x="0" y="0"/>
            <wp:positionH relativeFrom="margin">
              <wp:posOffset>-1080135</wp:posOffset>
            </wp:positionH>
            <wp:positionV relativeFrom="margin">
              <wp:posOffset>-489585</wp:posOffset>
            </wp:positionV>
            <wp:extent cx="7730490" cy="758190"/>
            <wp:effectExtent l="0" t="0" r="3810" b="3810"/>
            <wp:wrapSquare wrapText="bothSides"/>
            <wp:docPr id="8387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4307" name=""/>
                    <pic:cNvPicPr/>
                  </pic:nvPicPr>
                  <pic:blipFill>
                    <a:blip r:embed="rId7">
                      <a:extLst>
                        <a:ext uri="{28A0092B-C50C-407E-A947-70E740481C1C}">
                          <a14:useLocalDpi xmlns:a14="http://schemas.microsoft.com/office/drawing/2010/main" val="0"/>
                        </a:ext>
                      </a:extLst>
                    </a:blip>
                    <a:stretch>
                      <a:fillRect/>
                    </a:stretch>
                  </pic:blipFill>
                  <pic:spPr>
                    <a:xfrm>
                      <a:off x="0" y="0"/>
                      <a:ext cx="7730490" cy="758190"/>
                    </a:xfrm>
                    <a:prstGeom prst="rect">
                      <a:avLst/>
                    </a:prstGeom>
                  </pic:spPr>
                </pic:pic>
              </a:graphicData>
            </a:graphic>
            <wp14:sizeRelH relativeFrom="page">
              <wp14:pctWidth>0</wp14:pctWidth>
            </wp14:sizeRelH>
            <wp14:sizeRelV relativeFrom="page">
              <wp14:pctHeight>0</wp14:pctHeight>
            </wp14:sizeRelV>
          </wp:anchor>
        </w:drawing>
      </w:r>
      <w:r w:rsidR="00CE1EB8"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9264" behindDoc="1" locked="0" layoutInCell="1" allowOverlap="1" wp14:anchorId="64741199" wp14:editId="6C2E1EE4">
            <wp:simplePos x="0" y="0"/>
            <wp:positionH relativeFrom="column">
              <wp:posOffset>-1080135</wp:posOffset>
            </wp:positionH>
            <wp:positionV relativeFrom="paragraph">
              <wp:posOffset>38100</wp:posOffset>
            </wp:positionV>
            <wp:extent cx="7549515" cy="2240915"/>
            <wp:effectExtent l="0" t="0" r="0" b="6985"/>
            <wp:wrapNone/>
            <wp:docPr id="1184373995" name="Picture 2" descr="SADCSASASASASASAS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3995" name="Picture 2" descr="SADCSASASASASASASASASA"/>
                    <pic:cNvPicPr/>
                  </pic:nvPicPr>
                  <pic:blipFill>
                    <a:blip r:embed="rId8">
                      <a:extLst>
                        <a:ext uri="{28A0092B-C50C-407E-A947-70E740481C1C}">
                          <a14:useLocalDpi xmlns:a14="http://schemas.microsoft.com/office/drawing/2010/main" val="0"/>
                        </a:ext>
                      </a:extLst>
                    </a:blip>
                    <a:stretch>
                      <a:fillRect/>
                    </a:stretch>
                  </pic:blipFill>
                  <pic:spPr>
                    <a:xfrm>
                      <a:off x="0" y="0"/>
                      <a:ext cx="7549515" cy="2240915"/>
                    </a:xfrm>
                    <a:prstGeom prst="rect">
                      <a:avLst/>
                    </a:prstGeom>
                  </pic:spPr>
                </pic:pic>
              </a:graphicData>
            </a:graphic>
            <wp14:sizeRelH relativeFrom="page">
              <wp14:pctWidth>0</wp14:pctWidth>
            </wp14:sizeRelH>
            <wp14:sizeRelV relativeFrom="page">
              <wp14:pctHeight>0</wp14:pctHeight>
            </wp14:sizeRelV>
          </wp:anchor>
        </w:drawing>
      </w:r>
    </w:p>
    <w:p w14:paraId="656F5E67" w14:textId="2818A2BA" w:rsidR="00D80A2B" w:rsidRPr="00D80A2B" w:rsidRDefault="008A49F4" w:rsidP="00D80A2B">
      <w:pPr>
        <w:rPr>
          <w:sz w:val="80"/>
          <w:szCs w:val="80"/>
          <w:lang w:val="en-US"/>
        </w:rPr>
      </w:pPr>
      <w:r>
        <w:rPr>
          <w:b/>
          <w:noProof/>
          <w:color w:val="5B9BD5" w:themeColor="accent5"/>
          <w:sz w:val="80"/>
          <w:szCs w:val="80"/>
          <w:lang w:val="en-US"/>
        </w:rPr>
        <mc:AlternateContent>
          <mc:Choice Requires="wps">
            <w:drawing>
              <wp:anchor distT="0" distB="0" distL="114300" distR="114300" simplePos="0" relativeHeight="251661312" behindDoc="0" locked="0" layoutInCell="1" allowOverlap="1" wp14:anchorId="322DE428" wp14:editId="083BAF47">
                <wp:simplePos x="0" y="0"/>
                <wp:positionH relativeFrom="column">
                  <wp:posOffset>-915670</wp:posOffset>
                </wp:positionH>
                <wp:positionV relativeFrom="paragraph">
                  <wp:posOffset>565150</wp:posOffset>
                </wp:positionV>
                <wp:extent cx="7235190" cy="501650"/>
                <wp:effectExtent l="0" t="0" r="22860" b="12700"/>
                <wp:wrapNone/>
                <wp:docPr id="2017227977" name="Rectangle: Rounded Corners 5"/>
                <wp:cNvGraphicFramePr/>
                <a:graphic xmlns:a="http://schemas.openxmlformats.org/drawingml/2006/main">
                  <a:graphicData uri="http://schemas.microsoft.com/office/word/2010/wordprocessingShape">
                    <wps:wsp>
                      <wps:cNvSpPr/>
                      <wps:spPr>
                        <a:xfrm>
                          <a:off x="0" y="0"/>
                          <a:ext cx="723519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DE428" id="Rectangle: Rounded Corners 5" o:spid="_x0000_s1027" style="position:absolute;margin-left:-72.1pt;margin-top:44.5pt;width:569.7pt;height: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" fillcolor="#4472c4 [3204]" strokecolor="#09101d [484]" strokeweight="1pt">
                <v:stroke joinstyle="miter"/>
                <v:textbo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v:textbox>
              </v:roundrect>
            </w:pict>
          </mc:Fallback>
        </mc:AlternateContent>
      </w:r>
    </w:p>
    <w:p w14:paraId="0B44B881" w14:textId="6A88118C" w:rsidR="00D80A2B" w:rsidRPr="00D80A2B" w:rsidRDefault="00D80A2B" w:rsidP="00D80A2B">
      <w:pPr>
        <w:rPr>
          <w:sz w:val="80"/>
          <w:szCs w:val="80"/>
          <w:lang w:val="en-US"/>
        </w:rPr>
      </w:pPr>
    </w:p>
    <w:p w14:paraId="141DD6C1" w14:textId="6A91887D" w:rsidR="00D80A2B" w:rsidRPr="007372D4" w:rsidRDefault="00C06242" w:rsidP="00D80A2B">
      <w:pPr>
        <w:rPr>
          <w:b/>
          <w:color w:val="70AD47"/>
          <w:spacing w:val="10"/>
          <w:sz w:val="48"/>
          <w:szCs w:val="48"/>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2336" behindDoc="0" locked="0" layoutInCell="1" allowOverlap="1" wp14:anchorId="1E2BE445" wp14:editId="56285D1B">
                <wp:simplePos x="0" y="0"/>
                <wp:positionH relativeFrom="column">
                  <wp:posOffset>5029200</wp:posOffset>
                </wp:positionH>
                <wp:positionV relativeFrom="paragraph">
                  <wp:posOffset>76200</wp:posOffset>
                </wp:positionV>
                <wp:extent cx="1310640" cy="889000"/>
                <wp:effectExtent l="0" t="0" r="22860" b="25400"/>
                <wp:wrapNone/>
                <wp:docPr id="276975363" name="Rectangle: Rounded Corners 6"/>
                <wp:cNvGraphicFramePr/>
                <a:graphic xmlns:a="http://schemas.openxmlformats.org/drawingml/2006/main">
                  <a:graphicData uri="http://schemas.microsoft.com/office/word/2010/wordprocessingShape">
                    <wps:wsp>
                      <wps:cNvSpPr/>
                      <wps:spPr>
                        <a:xfrm>
                          <a:off x="0" y="0"/>
                          <a:ext cx="1310640" cy="889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8A3322" w14:textId="02B51129" w:rsidR="00BA2CBC" w:rsidRPr="00BA2CBC" w:rsidRDefault="00BA2CBC" w:rsidP="00BA2CBC">
                            <w:pPr>
                              <w:jc w:val="center"/>
                              <w:rPr>
                                <w:sz w:val="38"/>
                                <w:szCs w:val="38"/>
                                <w:lang w:val="en-US"/>
                              </w:rPr>
                            </w:pPr>
                            <w:r w:rsidRPr="00BA2CBC">
                              <w:rPr>
                                <w:sz w:val="38"/>
                                <w:szCs w:val="38"/>
                                <w:lang w:val="en-US"/>
                              </w:rPr>
                              <w:t xml:space="preserve">Tháng </w:t>
                            </w:r>
                            <w:r w:rsidR="00AC1B74">
                              <w:rPr>
                                <w:sz w:val="38"/>
                                <w:szCs w:val="38"/>
                                <w:lang w:val="en-US"/>
                              </w:rPr>
                              <w:t>5</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E445" id="Rectangle: Rounded Corners 6" o:spid="_x0000_s1028" style="position:absolute;margin-left:396pt;margin-top:6pt;width:103.2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" fillcolor="#4472c4 [3204]" strokecolor="#09101d [484]" strokeweight="1pt">
                <v:stroke joinstyle="miter"/>
                <v:textbox>
                  <w:txbxContent>
                    <w:p w14:paraId="448A3322" w14:textId="02B51129" w:rsidR="00BA2CBC" w:rsidRPr="00BA2CBC" w:rsidRDefault="00BA2CBC" w:rsidP="00BA2CBC">
                      <w:pPr>
                        <w:jc w:val="center"/>
                        <w:rPr>
                          <w:sz w:val="38"/>
                          <w:szCs w:val="38"/>
                          <w:lang w:val="en-US"/>
                        </w:rPr>
                      </w:pPr>
                      <w:r w:rsidRPr="00BA2CBC">
                        <w:rPr>
                          <w:sz w:val="38"/>
                          <w:szCs w:val="38"/>
                          <w:lang w:val="en-US"/>
                        </w:rPr>
                        <w:t xml:space="preserve">Tháng </w:t>
                      </w:r>
                      <w:r w:rsidR="00AC1B74">
                        <w:rPr>
                          <w:sz w:val="38"/>
                          <w:szCs w:val="38"/>
                          <w:lang w:val="en-US"/>
                        </w:rPr>
                        <w:t>5</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v:textbox>
              </v:roundrect>
            </w:pict>
          </mc:Fallback>
        </mc:AlternateContent>
      </w:r>
      <w:r w:rsidR="008A49F4">
        <w:rPr>
          <w:b/>
          <w:noProof/>
          <w:color w:val="5B9BD5" w:themeColor="accent5"/>
          <w:sz w:val="80"/>
          <w:szCs w:val="80"/>
          <w:lang w:val="en-US"/>
        </w:rPr>
        <mc:AlternateContent>
          <mc:Choice Requires="wps">
            <w:drawing>
              <wp:anchor distT="0" distB="0" distL="114300" distR="114300" simplePos="0" relativeHeight="251663360" behindDoc="0" locked="0" layoutInCell="1" allowOverlap="1" wp14:anchorId="61F7E85F" wp14:editId="3715C752">
                <wp:simplePos x="0" y="0"/>
                <wp:positionH relativeFrom="column">
                  <wp:posOffset>4309110</wp:posOffset>
                </wp:positionH>
                <wp:positionV relativeFrom="paragraph">
                  <wp:posOffset>97155</wp:posOffset>
                </wp:positionV>
                <wp:extent cx="891540" cy="885825"/>
                <wp:effectExtent l="0" t="0" r="22860" b="28575"/>
                <wp:wrapNone/>
                <wp:docPr id="1304681154" name="Oval 7"/>
                <wp:cNvGraphicFramePr/>
                <a:graphic xmlns:a="http://schemas.openxmlformats.org/drawingml/2006/main">
                  <a:graphicData uri="http://schemas.microsoft.com/office/word/2010/wordprocessingShape">
                    <wps:wsp>
                      <wps:cNvSpPr/>
                      <wps:spPr>
                        <a:xfrm>
                          <a:off x="0" y="0"/>
                          <a:ext cx="891540" cy="885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624BC73" w14:textId="468350F2"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172563">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85F" id="Oval 7" o:spid="_x0000_s1029" style="position:absolute;margin-left:339.3pt;margin-top:7.65pt;width:70.2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" fillcolor="white [3201]" strokecolor="#4472c4 [3204]" strokeweight="1pt">
                <v:stroke joinstyle="miter"/>
                <v:textbox>
                  <w:txbxContent>
                    <w:p w14:paraId="6624BC73" w14:textId="468350F2"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172563">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oval>
            </w:pict>
          </mc:Fallback>
        </mc:AlternateContent>
      </w:r>
    </w:p>
    <w:p w14:paraId="24978C66" w14:textId="31179088" w:rsidR="00D80A2B" w:rsidRDefault="00D80A2B" w:rsidP="00D80A2B">
      <w:pPr>
        <w:ind w:left="-1418"/>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CHỈ ĐẠO NỘI DUNG: </w:t>
      </w:r>
    </w:p>
    <w:p w14:paraId="43A139BE" w14:textId="33DCCCDE" w:rsidR="00D80A2B" w:rsidRP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Trịnh Huy Toàn, UV BTV Đảng ủy, PCT UBND xã</w:t>
      </w:r>
    </w:p>
    <w:p w14:paraId="3E6CEBB3" w14:textId="4067EF31"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Nguyễn Thị Hòa, Phó Trưởng Phòng Văn hóa – Xã hội</w:t>
      </w:r>
    </w:p>
    <w:p w14:paraId="7B2FD0D2" w14:textId="595FF2A9" w:rsidR="00D80A2B" w:rsidRPr="008A49F4" w:rsidRDefault="00D80A2B" w:rsidP="00D80A2B">
      <w:pPr>
        <w:ind w:left="-1418"/>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49F4">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BIÊN TẬP VÀ TRÌNH BÀY: </w:t>
      </w:r>
    </w:p>
    <w:p w14:paraId="0F9AF012" w14:textId="6E5E024F" w:rsidR="00D80A2B" w:rsidRDefault="00D02347"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4384" behindDoc="0" locked="0" layoutInCell="1" allowOverlap="1" wp14:anchorId="46356EF4" wp14:editId="41D251E1">
                <wp:simplePos x="0" y="0"/>
                <wp:positionH relativeFrom="column">
                  <wp:posOffset>-1080135</wp:posOffset>
                </wp:positionH>
                <wp:positionV relativeFrom="paragraph">
                  <wp:posOffset>351155</wp:posOffset>
                </wp:positionV>
                <wp:extent cx="7549515" cy="436880"/>
                <wp:effectExtent l="0" t="0" r="13335" b="20320"/>
                <wp:wrapNone/>
                <wp:docPr id="1749094594"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56EF4" id="Rectangle 8" o:spid="_x0000_s1030" style="position:absolute;left:0;text-align:left;margin-left:-85.05pt;margin-top:27.65pt;width:594.45pt;height: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" fillcolor="#4472c4 [3204]" strokecolor="#09101d [484]" strokeweight="1pt">
                <v:textbo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v:textbox>
              </v:rect>
            </w:pict>
          </mc:Fallback>
        </mc:AlternateConten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Phòng Văn hóa </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Xã</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hội</w:t>
      </w:r>
    </w:p>
    <w:p w14:paraId="3000A291" w14:textId="77777777" w:rsidR="005A1E34" w:rsidRDefault="005A1E34"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A55373" w14:textId="77777777" w:rsidR="005A1E34" w:rsidRDefault="005A1E34"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79B0B" w14:textId="630DC0EA" w:rsidR="00C770C7" w:rsidRDefault="00C770C7" w:rsidP="00343B8A">
      <w:pPr>
        <w:ind w:left="-1418"/>
        <w:jc w:val="both"/>
        <w:rPr>
          <w:b/>
          <w:bCs/>
          <w:color w:val="EE0000"/>
          <w:sz w:val="32"/>
          <w:szCs w:val="32"/>
          <w:lang w:val="en-US"/>
        </w:rPr>
      </w:pPr>
    </w:p>
    <w:p w14:paraId="1E1C10D5" w14:textId="4347D734" w:rsidR="005814D2" w:rsidRPr="005814D2" w:rsidRDefault="005814D2" w:rsidP="00D1492B">
      <w:pPr>
        <w:ind w:left="-567" w:firstLine="709"/>
        <w:jc w:val="both"/>
        <w:rPr>
          <w:color w:val="EE0000"/>
          <w:sz w:val="32"/>
          <w:szCs w:val="32"/>
        </w:rPr>
      </w:pPr>
      <w:r w:rsidRPr="005814D2">
        <w:rPr>
          <w:color w:val="EE0000"/>
          <w:sz w:val="32"/>
          <w:szCs w:val="32"/>
        </w:rPr>
        <w:t>UBND xã Tân Kỳ tổ chức Hội nghị chuyên đề đánh giá những tồn tại, hạn chế, các tiêu chí, tiêu chí thành phần bị mất điểm trong Chỉ số cải cách hành chính (CCHC) năm 2025; đồng thời đánh giá tiến độ thực hiện nhiệm vụ cải cách hành chính, chuyển đổi số 6 tháng đầu năm 2026 và triển khai nhiệm vụ trọng tâm 6 tháng cuối năm 2026.</w:t>
      </w:r>
    </w:p>
    <w:p w14:paraId="35BE8290" w14:textId="3481EA20" w:rsidR="005814D2" w:rsidRPr="002A306A" w:rsidRDefault="005814D2" w:rsidP="00D1492B">
      <w:pPr>
        <w:spacing w:before="120"/>
        <w:ind w:left="-567" w:firstLine="709"/>
        <w:jc w:val="both"/>
        <w:rPr>
          <w:color w:val="000000" w:themeColor="text1"/>
        </w:rPr>
      </w:pPr>
      <w:r w:rsidRPr="002A306A">
        <w:rPr>
          <w:color w:val="000000" w:themeColor="text1"/>
        </w:rPr>
        <w:t>Nhằm đánh giá toàn diện kết quả thực hiện công tác cải cách hành chính, chuyển đổi số trên địa bàn; kịp thời chỉ ra những tồn tại, hạn chế trong quá trình triển khai nhiệm vụ, đồng thời đề ra các giải pháp nâng cao chất lượng phục vụ người dân và doanh nghiệp trong thời gian tới, ngày 20/5/2026 UBND xã Tân Kỳ đã tổ chức Hội nghị chuyên đề đánh giá Chỉ số cải cách hành chính năm 2025 và sơ kết nhiệm vụ cải cách hành chính, chuyển đổi số 6 tháng đầu năm 2026.</w:t>
      </w:r>
    </w:p>
    <w:p w14:paraId="68A39737" w14:textId="77777777" w:rsidR="005814D2" w:rsidRPr="002A306A" w:rsidRDefault="005814D2" w:rsidP="00D1492B">
      <w:pPr>
        <w:spacing w:before="120"/>
        <w:ind w:left="-567" w:firstLine="709"/>
        <w:jc w:val="both"/>
        <w:rPr>
          <w:color w:val="000000" w:themeColor="text1"/>
        </w:rPr>
      </w:pPr>
      <w:r w:rsidRPr="002A306A">
        <w:rPr>
          <w:color w:val="000000" w:themeColor="text1"/>
        </w:rPr>
        <w:t>Hội nghị do đồng chí Hoàng Đình Sơn – Phó Bí thư Đảng ủy, Chủ tịch UBND xã chủ trì; tham dự có các đồng chí Phó Chủ tịch UBND xã, lãnh đạo các phòng chuyên môn, Giám đốc Trung tâm Phục vụ hành chính công xã cùng cán bộ, công chức phụ trách công tác cải cách hành chính, chuyển đổi số tại các cơ quan, đơn vị trên địa bàn.</w:t>
      </w:r>
    </w:p>
    <w:p w14:paraId="66ED0F11" w14:textId="77777777" w:rsidR="005814D2" w:rsidRPr="002A306A" w:rsidRDefault="005814D2" w:rsidP="00D1492B">
      <w:pPr>
        <w:spacing w:before="120"/>
        <w:ind w:left="-567" w:firstLine="709"/>
        <w:jc w:val="both"/>
        <w:rPr>
          <w:color w:val="000000" w:themeColor="text1"/>
        </w:rPr>
      </w:pPr>
      <w:r w:rsidRPr="002A306A">
        <w:rPr>
          <w:color w:val="000000" w:themeColor="text1"/>
        </w:rPr>
        <w:t xml:space="preserve">Tại hội nghị, UBND xã đã tập trung phân tích, đánh giá toàn diện kết quả Chỉ số CCHC năm 2025. Theo kết quả công bố, xã Tân Kỳ xếp thứ 3/130 xã, phường toàn tỉnh với số điểm đạt 61,85/73,5 điểm. Bên cạnh những kết quả tích cực, hội nghị cũng chỉ rõ một số tồn tại, hạn chế dẫn đến bị mất điểm tại các tiêu chí thành phần như: chất lượng hồ sơ minh chứng; việc thực hiện xin lỗi hồ sơ quá hạn trên hệ thống; chế độ báo cáo điện tử; tỷ lệ hồ sơ trực tuyến toàn trình; ứng dụng trí tuệ nhân tạo (AI) trong thực hiện nhiệm </w:t>
      </w:r>
      <w:r w:rsidRPr="002A306A">
        <w:rPr>
          <w:color w:val="000000" w:themeColor="text1"/>
        </w:rPr>
        <w:lastRenderedPageBreak/>
        <w:t>vụ chuyên môn; việc ký số, phát hành văn bản điện tử chưa bảo đảm đầy đủ theo quy định.</w:t>
      </w:r>
    </w:p>
    <w:p w14:paraId="2F67E335" w14:textId="77777777" w:rsidR="005814D2" w:rsidRPr="002A306A" w:rsidRDefault="005814D2" w:rsidP="00D1492B">
      <w:pPr>
        <w:spacing w:before="120"/>
        <w:ind w:left="-567" w:firstLine="709"/>
        <w:jc w:val="both"/>
        <w:rPr>
          <w:color w:val="000000" w:themeColor="text1"/>
        </w:rPr>
      </w:pPr>
      <w:r w:rsidRPr="002A306A">
        <w:rPr>
          <w:color w:val="000000" w:themeColor="text1"/>
        </w:rPr>
        <w:t>Trên cơ sở đó, các đại biểu đã tập trung thảo luận, phân tích nguyên nhân khách quan, chủ quan; đồng thời đề xuất nhiều giải pháp nhằm khắc phục tồn tại, nâng cao chất lượng công tác cải cách hành chính, chuyển đổi số trong thời gian tới. Trong đó nhấn mạnh yêu cầu nâng cao trách nhiệm người đứng đầu; tăng cường kiểm tra, đôn đốc; chủ động xây dựng hồ sơ minh chứng; nâng cao chất lượng giải quyết thủ tục hành chính và đẩy mạnh ứng dụng công nghệ thông tin, trí tuệ nhân tạo trong hoạt động quản lý, điều hành.</w:t>
      </w:r>
    </w:p>
    <w:p w14:paraId="48D6B141" w14:textId="77777777" w:rsidR="005814D2" w:rsidRPr="00775217" w:rsidRDefault="005814D2" w:rsidP="00D1492B">
      <w:pPr>
        <w:spacing w:before="120"/>
        <w:ind w:left="-567" w:firstLine="709"/>
        <w:jc w:val="both"/>
        <w:rPr>
          <w:color w:val="000000" w:themeColor="text1"/>
        </w:rPr>
      </w:pPr>
      <w:r w:rsidRPr="002A306A">
        <w:rPr>
          <w:color w:val="000000" w:themeColor="text1"/>
        </w:rPr>
        <w:t>Đánh giá kết quả thực hiện nhiệm vụ 6 tháng đầu năm 2026, UBND xã cho biết công tác cải cách hành chính, chuyển đổi số tiếp tục được quan tâm chỉ đạo quyết liệt, triển khai đồng bộ, gắn với thực hiện Nghị quyết số 57-NQ/TW và Đề án 06. UBND xã đã ban hành nhiều kế hoạch, văn bản chỉ đạo để tổ chức thực hiện nhiệm vụ CCHC, chuyển đổi số, phát triển khoa học công nghệ và đổi mới sáng tạo trên địa bàn.</w:t>
      </w:r>
    </w:p>
    <w:p w14:paraId="3F842E89" w14:textId="0F95E9D0" w:rsidR="005814D2" w:rsidRPr="002A306A" w:rsidRDefault="005814D2" w:rsidP="00D1492B">
      <w:pPr>
        <w:spacing w:before="120"/>
        <w:ind w:left="-567" w:firstLine="709"/>
        <w:jc w:val="both"/>
        <w:rPr>
          <w:color w:val="000000" w:themeColor="text1"/>
        </w:rPr>
      </w:pPr>
      <w:r w:rsidRPr="002A306A">
        <w:rPr>
          <w:color w:val="000000" w:themeColor="text1"/>
        </w:rPr>
        <w:t>Kết quả giải quyết thủ tục hành chính tiếp tục duy trì tích cực với 3.118 hồ sơ được tiếp nhận, 100% hồ sơ nộp trực tuyến; tỷ lệ giải quyết đúng hạn đạt cao; tỷ lệ thanh toán trực tuyến đạt 99,77%; tỷ lệ số hóa hồ sơ và kết quả giải quyết thủ tục hành chính cơ bản đạt yêu cầu. Phát biểu kết luận hội nghị, đồng chí Chủ tịch UBND xã yêu cầu các phòng, ban, đơn vị tiếp tục xác định cải cách hành chính và chuyển đổi số là nhiệm vụ trọng tâm, xuyên suốt; tập trung khắc phục dứt điểm các tiêu chí, tiêu chí thành phần bị mất điểm; nâng cao chất lượng tham mưu, chế độ báo cáo, quản lý hồ sơ điện tử; tăng cường sử dụng chữ ký số, văn bản điện tử và các nền tảng số dùng chung. Đồng thời đẩy mạnh tuyên truyền, nâng cao kỹ năng số cho cán bộ, công chức và Nhân dân; phát huy hiệu quả hoạt động của Tổ công nghệ số cộng đồng; phấn đấu hoàn thành tốt các nhiệm vụ CCHC, chuyển đổi số năm 2026, góp phần xây dựng chính quyền số, nâng cao chất lượng phục vụ người dân và doanh nghiệp trên địa bàn xã.</w:t>
      </w:r>
    </w:p>
    <w:p w14:paraId="245F8126" w14:textId="77777777" w:rsidR="005814D2" w:rsidRPr="002A306A" w:rsidRDefault="005814D2" w:rsidP="00D1492B">
      <w:pPr>
        <w:spacing w:before="120"/>
        <w:ind w:left="-567" w:firstLine="709"/>
        <w:jc w:val="both"/>
        <w:rPr>
          <w:color w:val="000000" w:themeColor="text1"/>
        </w:rPr>
      </w:pPr>
      <w:r w:rsidRPr="002A306A">
        <w:rPr>
          <w:color w:val="000000" w:themeColor="text1"/>
        </w:rPr>
        <w:t>Phát biểu kết luận hội nghị, đồng chí Chủ tịch UBND xã yêu cầu các phòng, ban, đơn vị tiếp tục xác định cải cách hành chính và chuyển đổi số là nhiệm vụ trọng tâm, xuyên suốt; tập trung khắc phục dứt điểm các tiêu chí, tiêu chí thành phần bị mất điểm; nâng cao chất lượng tham mưu, chế độ báo cáo, quản lý hồ sơ điện tử; tăng cường sử dụng chữ ký số, văn bản điện tử và các nền tảng số dùng chung. Đồng thời đẩy mạnh tuyên truyền, nâng cao kỹ năng số cho cán bộ, công chức và Nhân dân; phát huy hiệu quả hoạt động của Tổ công nghệ số cộng đồng; phấn đấu hoàn thành tốt các nhiệm vụ CCHC, chuyển đổi số năm 2026, góp phần xây dựng chính quyền số, nâng cao chất lượng phục vụ người dân và doanh nghiệp trên địa bàn xã.</w:t>
      </w:r>
    </w:p>
    <w:p w14:paraId="126E58D1" w14:textId="537807B8" w:rsidR="00137AAB" w:rsidRPr="005814D2" w:rsidRDefault="00137AAB" w:rsidP="009D5C86">
      <w:pPr>
        <w:ind w:left="-1418" w:firstLine="1134"/>
        <w:jc w:val="both"/>
        <w:rPr>
          <w:color w:val="000000" w:themeColor="text1"/>
          <w:sz w:val="32"/>
          <w:szCs w:val="32"/>
        </w:rPr>
      </w:pP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00031E63" w:rsidRPr="005814D2">
        <w:rPr>
          <w:color w:val="000000" w:themeColor="text1"/>
          <w:sz w:val="32"/>
          <w:szCs w:val="32"/>
        </w:rPr>
        <w:t xml:space="preserve">    </w:t>
      </w:r>
      <w:r w:rsidR="00172563" w:rsidRPr="00172563">
        <w:rPr>
          <w:color w:val="000000" w:themeColor="text1"/>
          <w:sz w:val="32"/>
          <w:szCs w:val="32"/>
        </w:rPr>
        <w:t xml:space="preserve">     </w:t>
      </w:r>
      <w:r w:rsidR="00031E63" w:rsidRPr="005814D2">
        <w:rPr>
          <w:color w:val="000000" w:themeColor="text1"/>
          <w:sz w:val="32"/>
          <w:szCs w:val="32"/>
        </w:rPr>
        <w:t xml:space="preserve"> </w:t>
      </w:r>
      <w:r w:rsidRPr="009A41EF">
        <w:rPr>
          <w:b/>
          <w:bCs/>
          <w:color w:val="0070C0"/>
          <w:sz w:val="24"/>
          <w:szCs w:val="24"/>
        </w:rPr>
        <w:t xml:space="preserve">Phòng VHXH </w:t>
      </w:r>
      <w:r w:rsidRPr="005814D2">
        <w:rPr>
          <w:b/>
          <w:bCs/>
          <w:color w:val="0070C0"/>
          <w:sz w:val="24"/>
          <w:szCs w:val="24"/>
        </w:rPr>
        <w:t xml:space="preserve">Tân Kỳ </w:t>
      </w:r>
      <w:r w:rsidRPr="009A41EF">
        <w:rPr>
          <w:b/>
          <w:bCs/>
          <w:color w:val="0070C0"/>
          <w:sz w:val="24"/>
          <w:szCs w:val="24"/>
        </w:rPr>
        <w:t>tổng hợp</w:t>
      </w:r>
    </w:p>
    <w:p w14:paraId="3DCEC334" w14:textId="07E1C2CC" w:rsidR="009D5C86" w:rsidRPr="005814D2" w:rsidRDefault="009D5C86" w:rsidP="009D5C86">
      <w:pPr>
        <w:ind w:left="-1418" w:firstLine="1134"/>
        <w:jc w:val="both"/>
        <w:rPr>
          <w:color w:val="000000" w:themeColor="text1"/>
          <w:sz w:val="32"/>
          <w:szCs w:val="32"/>
        </w:rPr>
      </w:pPr>
      <w:r>
        <w:rPr>
          <w:b/>
          <w:bCs/>
          <w:noProof/>
          <w:color w:val="000000" w:themeColor="text1"/>
          <w:sz w:val="36"/>
          <w:szCs w:val="36"/>
          <w:lang w:val="en-US"/>
        </w:rPr>
        <mc:AlternateContent>
          <mc:Choice Requires="wps">
            <w:drawing>
              <wp:anchor distT="0" distB="0" distL="114300" distR="114300" simplePos="0" relativeHeight="251666432" behindDoc="0" locked="0" layoutInCell="1" allowOverlap="1" wp14:anchorId="2E1A8182" wp14:editId="0BE16509">
                <wp:simplePos x="0" y="0"/>
                <wp:positionH relativeFrom="column">
                  <wp:posOffset>-1071694</wp:posOffset>
                </wp:positionH>
                <wp:positionV relativeFrom="paragraph">
                  <wp:posOffset>73025</wp:posOffset>
                </wp:positionV>
                <wp:extent cx="7549515" cy="436880"/>
                <wp:effectExtent l="0" t="0" r="13335" b="20320"/>
                <wp:wrapNone/>
                <wp:docPr id="212531189"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43EF61" w14:textId="1A16CB43" w:rsidR="009D5C86" w:rsidRPr="00EC7BE8" w:rsidRDefault="009D5C86" w:rsidP="00D02347">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w:t>
                            </w:r>
                            <w:r w:rsidRPr="00EC7BE8">
                              <w:rPr>
                                <w:b/>
                                <w:bCs/>
                                <w:color w:val="FFC000"/>
                                <w:lang w:val="en-US"/>
                              </w:rPr>
                              <w:t>KỲ                                                 0</w:t>
                            </w:r>
                            <w:r w:rsidR="00A0371D">
                              <w:rPr>
                                <w:b/>
                                <w:bCs/>
                                <w:color w:val="FFC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A8182" id="_x0000_s1031" style="position:absolute;left:0;text-align:left;margin-left:-84.4pt;margin-top:5.75pt;width:594.45pt;height:3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if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" fillcolor="#4472c4 [3204]" strokecolor="#09101d [484]" strokeweight="1pt">
                <v:textbox>
                  <w:txbxContent>
                    <w:p w14:paraId="0043EF61" w14:textId="1A16CB43" w:rsidR="009D5C86" w:rsidRPr="00EC7BE8" w:rsidRDefault="009D5C86" w:rsidP="00D02347">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w:t>
                      </w:r>
                      <w:r w:rsidRPr="00EC7BE8">
                        <w:rPr>
                          <w:b/>
                          <w:bCs/>
                          <w:color w:val="FFC000"/>
                          <w:lang w:val="en-US"/>
                        </w:rPr>
                        <w:t>KỲ                                                 0</w:t>
                      </w:r>
                      <w:r w:rsidR="00A0371D">
                        <w:rPr>
                          <w:b/>
                          <w:bCs/>
                          <w:color w:val="FFC000"/>
                          <w:lang w:val="en-US"/>
                        </w:rPr>
                        <w:t>2</w:t>
                      </w:r>
                    </w:p>
                  </w:txbxContent>
                </v:textbox>
              </v:rect>
            </w:pict>
          </mc:Fallback>
        </mc:AlternateContent>
      </w:r>
    </w:p>
    <w:p w14:paraId="2D4E5B19" w14:textId="77777777" w:rsidR="009D5C86" w:rsidRPr="005814D2" w:rsidRDefault="009D5C86" w:rsidP="009D5C86">
      <w:pPr>
        <w:ind w:left="-1418" w:firstLine="1134"/>
        <w:jc w:val="both"/>
        <w:rPr>
          <w:color w:val="000000" w:themeColor="text1"/>
          <w:sz w:val="32"/>
          <w:szCs w:val="32"/>
        </w:rPr>
      </w:pPr>
    </w:p>
    <w:p w14:paraId="11EF5566" w14:textId="77777777" w:rsidR="00A0371D" w:rsidRPr="005814D2" w:rsidRDefault="00A0371D" w:rsidP="00A0371D">
      <w:pPr>
        <w:jc w:val="both"/>
        <w:rPr>
          <w:color w:val="000000" w:themeColor="text1"/>
          <w:sz w:val="32"/>
          <w:szCs w:val="32"/>
        </w:rPr>
      </w:pPr>
    </w:p>
    <w:p w14:paraId="44651E94" w14:textId="77777777" w:rsidR="00775217" w:rsidRPr="00F43A74" w:rsidRDefault="00775217" w:rsidP="00D1492B">
      <w:pPr>
        <w:ind w:left="-567" w:firstLine="709"/>
        <w:jc w:val="both"/>
        <w:rPr>
          <w:b/>
          <w:bCs/>
          <w:color w:val="EE0000"/>
          <w:sz w:val="32"/>
          <w:szCs w:val="32"/>
        </w:rPr>
      </w:pPr>
      <w:r w:rsidRPr="00775217">
        <w:rPr>
          <w:b/>
          <w:bCs/>
          <w:color w:val="EE0000"/>
          <w:sz w:val="32"/>
          <w:szCs w:val="32"/>
        </w:rPr>
        <w:t>UBND XÃ TÂN KỲ ĐƯỢC PHÊ DUYỆT CẤP ĐỘ AN TOÀN HỆ THỐNG THÔNG TIN</w:t>
      </w:r>
    </w:p>
    <w:p w14:paraId="06C0C582" w14:textId="77777777" w:rsidR="00775217" w:rsidRPr="00F43A74" w:rsidRDefault="00775217" w:rsidP="00775217">
      <w:pPr>
        <w:ind w:left="-1418" w:firstLine="1134"/>
        <w:jc w:val="both"/>
        <w:rPr>
          <w:b/>
          <w:bCs/>
          <w:color w:val="EE0000"/>
          <w:sz w:val="32"/>
          <w:szCs w:val="32"/>
        </w:rPr>
      </w:pPr>
    </w:p>
    <w:p w14:paraId="7652F17F" w14:textId="77777777" w:rsidR="00775217" w:rsidRPr="00775217" w:rsidRDefault="00775217" w:rsidP="00D1492B">
      <w:pPr>
        <w:ind w:left="-567" w:firstLine="709"/>
        <w:jc w:val="both"/>
        <w:rPr>
          <w:color w:val="000000" w:themeColor="text1"/>
        </w:rPr>
      </w:pPr>
      <w:r w:rsidRPr="00775217">
        <w:rPr>
          <w:color w:val="000000" w:themeColor="text1"/>
        </w:rPr>
        <w:t xml:space="preserve">Thực hiện các nhiệm vụ về chuyển đổi số, xây dựng chính quyền số và bảo đảm an toàn thông tin mạng trên địa bàn, UBND xã Tân Kỳ đã hoàn thành việc xây dựng hồ sơ </w:t>
      </w:r>
      <w:r w:rsidRPr="00775217">
        <w:rPr>
          <w:color w:val="000000" w:themeColor="text1"/>
        </w:rPr>
        <w:lastRenderedPageBreak/>
        <w:t>đề xuất cấp độ an toàn hệ thống thông tin theo quy định của Chính phủ và các bộ, ngành liên quan.</w:t>
      </w:r>
    </w:p>
    <w:p w14:paraId="67079E41" w14:textId="7BCB85D3" w:rsidR="00775217" w:rsidRPr="00775217" w:rsidRDefault="00775217" w:rsidP="00D1492B">
      <w:pPr>
        <w:ind w:left="-567" w:firstLine="709"/>
        <w:jc w:val="both"/>
        <w:rPr>
          <w:color w:val="000000" w:themeColor="text1"/>
        </w:rPr>
      </w:pPr>
      <w:r w:rsidRPr="00775217">
        <w:rPr>
          <w:color w:val="000000" w:themeColor="text1"/>
        </w:rPr>
        <w:t>Ngày 22/5/2026 tháng 5 năm 2026, Giám đốc Công an tỉnh Nghệ An đã ban hành Quyết định</w:t>
      </w:r>
      <w:r w:rsidR="00172563" w:rsidRPr="00172563">
        <w:rPr>
          <w:color w:val="000000" w:themeColor="text1"/>
        </w:rPr>
        <w:t xml:space="preserve"> số 2562/QĐ-CAT-PA05</w:t>
      </w:r>
      <w:r w:rsidRPr="00775217">
        <w:rPr>
          <w:color w:val="000000" w:themeColor="text1"/>
        </w:rPr>
        <w:t xml:space="preserve"> phê duyệt cấp độ an toàn hệ thống thông tin đối với “Hệ thống thông tin UBND xã Tân Kỳ”. Theo đó, hệ thống được xác định và phê duyệt ở Cấp độ 2, phù hợp với các quy định của pháp luật về bảo đảm an toàn hệ thống thông tin theo cấp độ.</w:t>
      </w:r>
    </w:p>
    <w:p w14:paraId="2A4F0D0A" w14:textId="77777777" w:rsidR="00775217" w:rsidRPr="00775217" w:rsidRDefault="00775217" w:rsidP="00D1492B">
      <w:pPr>
        <w:ind w:left="-567" w:firstLine="709"/>
        <w:jc w:val="both"/>
        <w:rPr>
          <w:color w:val="000000" w:themeColor="text1"/>
        </w:rPr>
      </w:pPr>
      <w:r w:rsidRPr="00775217">
        <w:rPr>
          <w:color w:val="000000" w:themeColor="text1"/>
        </w:rPr>
        <w:t>Việc được phê duyệt cấp độ an toàn hệ thống thông tin là dấu mốc quan trọng, khẳng định sự quan tâm, chỉ đạo của cấp ủy, chính quyền địa phương trong công tác bảo đảm an toàn thông tin mạng, đồng thời tạo cơ sở pháp lý để UBND xã tiếp tục triển khai đồng bộ các giải pháp kỹ thuật, quản lý nhằm bảo vệ hệ thống thông tin phục vụ hoạt động chỉ đạo, điều hành và cung cấp dịch vụ công cho người dân, doanh nghiệp.</w:t>
      </w:r>
    </w:p>
    <w:p w14:paraId="35B401EA" w14:textId="77777777" w:rsidR="00775217" w:rsidRPr="00775217" w:rsidRDefault="00775217" w:rsidP="00D1492B">
      <w:pPr>
        <w:ind w:left="-567" w:firstLine="709"/>
        <w:jc w:val="both"/>
        <w:rPr>
          <w:color w:val="000000" w:themeColor="text1"/>
        </w:rPr>
      </w:pPr>
      <w:r w:rsidRPr="00775217">
        <w:rPr>
          <w:color w:val="000000" w:themeColor="text1"/>
        </w:rPr>
        <w:t>Theo Quyết định, UBND xã Tân Kỳ có trách nhiệm tiếp tục rà soát, cập nhật hồ sơ đề xuất cấp độ; triển khai đầy đủ các giải pháp, phương án bảo đảm an toàn thông tin theo yêu cầu của hệ thống thông tin cấp độ 2; duy trì công tác kiểm tra, giám sát và thực hiện các biện pháp bảo vệ dữ liệu, bảo đảm hệ thống hoạt động an toàn, ổn định, thông suốt.</w:t>
      </w:r>
    </w:p>
    <w:p w14:paraId="55BA3A35" w14:textId="77777777" w:rsidR="00775217" w:rsidRPr="00775217" w:rsidRDefault="00775217" w:rsidP="00D1492B">
      <w:pPr>
        <w:ind w:left="-567" w:firstLine="709"/>
        <w:jc w:val="both"/>
        <w:rPr>
          <w:color w:val="000000" w:themeColor="text1"/>
        </w:rPr>
      </w:pPr>
      <w:r w:rsidRPr="00775217">
        <w:rPr>
          <w:color w:val="000000" w:themeColor="text1"/>
        </w:rPr>
        <w:t>Trong thời gian qua, cùng với việc đẩy mạnh cải cách hành chính, thực hiện Đề án 06 và chuyển đổi số, UBND xã Tân Kỳ đã quan tâm đầu tư hạ tầng công nghệ thông tin, nâng cao chất lượng vận hành các nền tảng số, ứng dụng chữ ký số, hệ thống quản lý văn bản và điều hành, dịch vụ công trực tuyến, góp phần nâng cao hiệu quả quản lý nhà nước và phục vụ người dân ngày càng tốt hơn.</w:t>
      </w:r>
    </w:p>
    <w:p w14:paraId="6457F90A" w14:textId="77777777" w:rsidR="00775217" w:rsidRPr="00775217" w:rsidRDefault="00775217" w:rsidP="00D1492B">
      <w:pPr>
        <w:ind w:left="-567" w:firstLine="709"/>
        <w:jc w:val="both"/>
        <w:rPr>
          <w:color w:val="000000" w:themeColor="text1"/>
        </w:rPr>
      </w:pPr>
      <w:r w:rsidRPr="00775217">
        <w:rPr>
          <w:color w:val="000000" w:themeColor="text1"/>
        </w:rPr>
        <w:t>Việc được phê duyệt cấp độ an toàn hệ thống thông tin tiếp tục khẳng định quyết tâm của UBND xã Tân Kỳ trong xây dựng chính quyền số an toàn, hiện đại, lấy người dân làm trung tâm phục vụ; đồng thời là tiền đề quan trọng để địa phương triển khai hiệu quả các nhiệm vụ phát triển khoa học công nghệ, đổi mới sáng tạo và chuyển đổi số trong giai đoạn tới.</w:t>
      </w:r>
    </w:p>
    <w:p w14:paraId="134983EF" w14:textId="0E0C58FD" w:rsidR="009D5C86" w:rsidRPr="009D5C86" w:rsidRDefault="00AF7550" w:rsidP="00A0371D">
      <w:pPr>
        <w:ind w:left="-1418" w:firstLine="1134"/>
        <w:jc w:val="both"/>
        <w:rPr>
          <w:color w:val="000000" w:themeColor="text1"/>
          <w:sz w:val="32"/>
          <w:szCs w:val="32"/>
        </w:rPr>
      </w:pPr>
      <w:r w:rsidRPr="00775217">
        <w:rPr>
          <w:color w:val="000000" w:themeColor="text1"/>
          <w:sz w:val="32"/>
          <w:szCs w:val="32"/>
        </w:rPr>
        <w:tab/>
      </w:r>
      <w:r w:rsidRPr="00775217">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r>
      <w:r w:rsidRPr="005814D2">
        <w:rPr>
          <w:color w:val="000000" w:themeColor="text1"/>
          <w:sz w:val="32"/>
          <w:szCs w:val="32"/>
        </w:rPr>
        <w:tab/>
        <w:t xml:space="preserve">   </w:t>
      </w:r>
      <w:r w:rsidR="00F43A74" w:rsidRPr="009A41EF">
        <w:rPr>
          <w:b/>
          <w:bCs/>
          <w:color w:val="0070C0"/>
          <w:sz w:val="24"/>
          <w:szCs w:val="24"/>
        </w:rPr>
        <w:t xml:space="preserve">Phòng VHXH </w:t>
      </w:r>
      <w:r w:rsidR="00F43A74" w:rsidRPr="005814D2">
        <w:rPr>
          <w:b/>
          <w:bCs/>
          <w:color w:val="0070C0"/>
          <w:sz w:val="24"/>
          <w:szCs w:val="24"/>
        </w:rPr>
        <w:t xml:space="preserve">Tân Kỳ </w:t>
      </w:r>
      <w:r w:rsidR="00F43A74" w:rsidRPr="009A41EF">
        <w:rPr>
          <w:b/>
          <w:bCs/>
          <w:color w:val="0070C0"/>
          <w:sz w:val="24"/>
          <w:szCs w:val="24"/>
        </w:rPr>
        <w:t>tổng hợp</w:t>
      </w:r>
    </w:p>
    <w:sectPr w:rsidR="009D5C86" w:rsidRPr="009D5C86" w:rsidSect="007372D4">
      <w:pgSz w:w="11907" w:h="16840" w:code="9"/>
      <w:pgMar w:top="794" w:right="851" w:bottom="851"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98CE" w14:textId="77777777" w:rsidR="00FD14DC" w:rsidRDefault="00FD14DC" w:rsidP="00CE1EB8">
      <w:r>
        <w:separator/>
      </w:r>
    </w:p>
  </w:endnote>
  <w:endnote w:type="continuationSeparator" w:id="0">
    <w:p w14:paraId="1358C91B" w14:textId="77777777" w:rsidR="00FD14DC" w:rsidRDefault="00FD14DC" w:rsidP="00CE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3565B" w14:textId="77777777" w:rsidR="00FD14DC" w:rsidRDefault="00FD14DC" w:rsidP="00CE1EB8">
      <w:r>
        <w:separator/>
      </w:r>
    </w:p>
  </w:footnote>
  <w:footnote w:type="continuationSeparator" w:id="0">
    <w:p w14:paraId="4CC06108" w14:textId="77777777" w:rsidR="00FD14DC" w:rsidRDefault="00FD14DC" w:rsidP="00CE1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B7B85"/>
    <w:multiLevelType w:val="multilevel"/>
    <w:tmpl w:val="C4E8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D0D31"/>
    <w:multiLevelType w:val="multilevel"/>
    <w:tmpl w:val="7E2A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B725B"/>
    <w:multiLevelType w:val="multilevel"/>
    <w:tmpl w:val="B1B6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901074"/>
    <w:multiLevelType w:val="multilevel"/>
    <w:tmpl w:val="E5C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163D1"/>
    <w:multiLevelType w:val="multilevel"/>
    <w:tmpl w:val="19E8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D84E03"/>
    <w:multiLevelType w:val="multilevel"/>
    <w:tmpl w:val="39C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50704"/>
    <w:multiLevelType w:val="multilevel"/>
    <w:tmpl w:val="B43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126244">
    <w:abstractNumId w:val="0"/>
  </w:num>
  <w:num w:numId="2" w16cid:durableId="1202016392">
    <w:abstractNumId w:val="3"/>
  </w:num>
  <w:num w:numId="3" w16cid:durableId="959607556">
    <w:abstractNumId w:val="1"/>
  </w:num>
  <w:num w:numId="4" w16cid:durableId="616448249">
    <w:abstractNumId w:val="6"/>
  </w:num>
  <w:num w:numId="5" w16cid:durableId="884214855">
    <w:abstractNumId w:val="5"/>
  </w:num>
  <w:num w:numId="6" w16cid:durableId="565796595">
    <w:abstractNumId w:val="2"/>
  </w:num>
  <w:num w:numId="7" w16cid:durableId="1753889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A9"/>
    <w:rsid w:val="00002BA2"/>
    <w:rsid w:val="000114C8"/>
    <w:rsid w:val="00031E63"/>
    <w:rsid w:val="00094CDC"/>
    <w:rsid w:val="000D227F"/>
    <w:rsid w:val="000D2B7F"/>
    <w:rsid w:val="000F74EA"/>
    <w:rsid w:val="00114633"/>
    <w:rsid w:val="0012646C"/>
    <w:rsid w:val="00126BC8"/>
    <w:rsid w:val="00137AAB"/>
    <w:rsid w:val="00160922"/>
    <w:rsid w:val="00172563"/>
    <w:rsid w:val="00176933"/>
    <w:rsid w:val="001A5E78"/>
    <w:rsid w:val="001C324B"/>
    <w:rsid w:val="0022326A"/>
    <w:rsid w:val="0024159F"/>
    <w:rsid w:val="00245DDF"/>
    <w:rsid w:val="002A306A"/>
    <w:rsid w:val="002F5357"/>
    <w:rsid w:val="003114D6"/>
    <w:rsid w:val="00313F5A"/>
    <w:rsid w:val="00322AED"/>
    <w:rsid w:val="00331859"/>
    <w:rsid w:val="00343B8A"/>
    <w:rsid w:val="003C072A"/>
    <w:rsid w:val="00405FA4"/>
    <w:rsid w:val="00485429"/>
    <w:rsid w:val="004B3DF2"/>
    <w:rsid w:val="005070A4"/>
    <w:rsid w:val="0058117F"/>
    <w:rsid w:val="005814D2"/>
    <w:rsid w:val="005862DB"/>
    <w:rsid w:val="00591ECD"/>
    <w:rsid w:val="005A1E34"/>
    <w:rsid w:val="005D1AA2"/>
    <w:rsid w:val="005E48BF"/>
    <w:rsid w:val="006276D6"/>
    <w:rsid w:val="00682326"/>
    <w:rsid w:val="006A5341"/>
    <w:rsid w:val="006F65CA"/>
    <w:rsid w:val="007372D4"/>
    <w:rsid w:val="00774C1C"/>
    <w:rsid w:val="00775217"/>
    <w:rsid w:val="007A7E33"/>
    <w:rsid w:val="00860106"/>
    <w:rsid w:val="00894582"/>
    <w:rsid w:val="008A49F4"/>
    <w:rsid w:val="008D5043"/>
    <w:rsid w:val="008E3FFC"/>
    <w:rsid w:val="008E5E2F"/>
    <w:rsid w:val="00902847"/>
    <w:rsid w:val="009373EA"/>
    <w:rsid w:val="00937E3D"/>
    <w:rsid w:val="009569F0"/>
    <w:rsid w:val="009776FF"/>
    <w:rsid w:val="00985F4D"/>
    <w:rsid w:val="00995EA4"/>
    <w:rsid w:val="009A41EF"/>
    <w:rsid w:val="009C54ED"/>
    <w:rsid w:val="009D5C86"/>
    <w:rsid w:val="00A0371D"/>
    <w:rsid w:val="00A15498"/>
    <w:rsid w:val="00A23835"/>
    <w:rsid w:val="00A33220"/>
    <w:rsid w:val="00A374F4"/>
    <w:rsid w:val="00A61935"/>
    <w:rsid w:val="00AA1285"/>
    <w:rsid w:val="00AC1B74"/>
    <w:rsid w:val="00AF7550"/>
    <w:rsid w:val="00B1490C"/>
    <w:rsid w:val="00B416C6"/>
    <w:rsid w:val="00B91345"/>
    <w:rsid w:val="00BA2CBC"/>
    <w:rsid w:val="00BC082E"/>
    <w:rsid w:val="00C004C6"/>
    <w:rsid w:val="00C058F5"/>
    <w:rsid w:val="00C06242"/>
    <w:rsid w:val="00C37117"/>
    <w:rsid w:val="00C53216"/>
    <w:rsid w:val="00C55F52"/>
    <w:rsid w:val="00C60251"/>
    <w:rsid w:val="00C75900"/>
    <w:rsid w:val="00C770C7"/>
    <w:rsid w:val="00C8084F"/>
    <w:rsid w:val="00C86396"/>
    <w:rsid w:val="00CA0D24"/>
    <w:rsid w:val="00CA0DB5"/>
    <w:rsid w:val="00CC2386"/>
    <w:rsid w:val="00CE001C"/>
    <w:rsid w:val="00CE1EB8"/>
    <w:rsid w:val="00D02347"/>
    <w:rsid w:val="00D1492B"/>
    <w:rsid w:val="00D424E4"/>
    <w:rsid w:val="00D72F5D"/>
    <w:rsid w:val="00D80A2B"/>
    <w:rsid w:val="00D8431E"/>
    <w:rsid w:val="00DD4976"/>
    <w:rsid w:val="00E2596E"/>
    <w:rsid w:val="00E40ECB"/>
    <w:rsid w:val="00E41244"/>
    <w:rsid w:val="00E679B6"/>
    <w:rsid w:val="00E70E1B"/>
    <w:rsid w:val="00E723DB"/>
    <w:rsid w:val="00E85A87"/>
    <w:rsid w:val="00EA12F3"/>
    <w:rsid w:val="00EC7BE8"/>
    <w:rsid w:val="00F105A9"/>
    <w:rsid w:val="00F35BBA"/>
    <w:rsid w:val="00F43A74"/>
    <w:rsid w:val="00F830DC"/>
    <w:rsid w:val="00F9452F"/>
    <w:rsid w:val="00F96853"/>
    <w:rsid w:val="00FB31A6"/>
    <w:rsid w:val="00FD14DC"/>
    <w:rsid w:val="00FE38CF"/>
    <w:rsid w:val="00FF7D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8EBD"/>
  <w15:chartTrackingRefBased/>
  <w15:docId w15:val="{F99CD387-C549-4761-97D2-A213C5B8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2E"/>
  </w:style>
  <w:style w:type="paragraph" w:styleId="Heading1">
    <w:name w:val="heading 1"/>
    <w:basedOn w:val="Normal"/>
    <w:next w:val="Normal"/>
    <w:link w:val="Heading1Char"/>
    <w:uiPriority w:val="9"/>
    <w:qFormat/>
    <w:rsid w:val="00F105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5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5A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105A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5A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0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5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5A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105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05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05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05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05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05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05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5A9"/>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105A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10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5A9"/>
    <w:rPr>
      <w:i/>
      <w:iCs/>
      <w:color w:val="404040" w:themeColor="text1" w:themeTint="BF"/>
    </w:rPr>
  </w:style>
  <w:style w:type="paragraph" w:styleId="ListParagraph">
    <w:name w:val="List Paragraph"/>
    <w:basedOn w:val="Normal"/>
    <w:uiPriority w:val="34"/>
    <w:qFormat/>
    <w:rsid w:val="00F105A9"/>
    <w:pPr>
      <w:ind w:left="720"/>
      <w:contextualSpacing/>
    </w:pPr>
  </w:style>
  <w:style w:type="character" w:styleId="IntenseEmphasis">
    <w:name w:val="Intense Emphasis"/>
    <w:basedOn w:val="DefaultParagraphFont"/>
    <w:uiPriority w:val="21"/>
    <w:qFormat/>
    <w:rsid w:val="00F105A9"/>
    <w:rPr>
      <w:i/>
      <w:iCs/>
      <w:color w:val="2F5496" w:themeColor="accent1" w:themeShade="BF"/>
    </w:rPr>
  </w:style>
  <w:style w:type="paragraph" w:styleId="IntenseQuote">
    <w:name w:val="Intense Quote"/>
    <w:basedOn w:val="Normal"/>
    <w:next w:val="Normal"/>
    <w:link w:val="IntenseQuoteChar"/>
    <w:uiPriority w:val="30"/>
    <w:qFormat/>
    <w:rsid w:val="00F105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5A9"/>
    <w:rPr>
      <w:i/>
      <w:iCs/>
      <w:color w:val="2F5496" w:themeColor="accent1" w:themeShade="BF"/>
    </w:rPr>
  </w:style>
  <w:style w:type="character" w:styleId="IntenseReference">
    <w:name w:val="Intense Reference"/>
    <w:basedOn w:val="DefaultParagraphFont"/>
    <w:uiPriority w:val="32"/>
    <w:qFormat/>
    <w:rsid w:val="00F105A9"/>
    <w:rPr>
      <w:b/>
      <w:bCs/>
      <w:smallCaps/>
      <w:color w:val="2F5496" w:themeColor="accent1" w:themeShade="BF"/>
      <w:spacing w:val="5"/>
    </w:rPr>
  </w:style>
  <w:style w:type="paragraph" w:styleId="Header">
    <w:name w:val="header"/>
    <w:basedOn w:val="Normal"/>
    <w:link w:val="HeaderChar"/>
    <w:uiPriority w:val="99"/>
    <w:unhideWhenUsed/>
    <w:rsid w:val="00CE1EB8"/>
    <w:pPr>
      <w:tabs>
        <w:tab w:val="center" w:pos="4513"/>
        <w:tab w:val="right" w:pos="9026"/>
      </w:tabs>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513"/>
        <w:tab w:val="right" w:pos="9026"/>
      </w:tabs>
    </w:pPr>
  </w:style>
  <w:style w:type="character" w:customStyle="1" w:styleId="FooterChar">
    <w:name w:val="Footer Char"/>
    <w:basedOn w:val="DefaultParagraphFont"/>
    <w:link w:val="Footer"/>
    <w:uiPriority w:val="99"/>
    <w:rsid w:val="00CE1EB8"/>
  </w:style>
  <w:style w:type="paragraph" w:styleId="Caption">
    <w:name w:val="caption"/>
    <w:basedOn w:val="Normal"/>
    <w:next w:val="Normal"/>
    <w:uiPriority w:val="35"/>
    <w:unhideWhenUsed/>
    <w:qFormat/>
    <w:rsid w:val="001A5E78"/>
    <w:pPr>
      <w:spacing w:after="200"/>
    </w:pPr>
    <w:rPr>
      <w:i/>
      <w:iCs/>
      <w:color w:val="44546A" w:themeColor="text2"/>
      <w:sz w:val="18"/>
      <w:szCs w:val="18"/>
    </w:rPr>
  </w:style>
  <w:style w:type="paragraph" w:styleId="NoSpacing">
    <w:name w:val="No Spacing"/>
    <w:link w:val="NoSpacingChar"/>
    <w:uiPriority w:val="1"/>
    <w:qFormat/>
    <w:rsid w:val="00F96853"/>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96853"/>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8</cp:revision>
  <dcterms:created xsi:type="dcterms:W3CDTF">2026-05-28T04:07:00Z</dcterms:created>
  <dcterms:modified xsi:type="dcterms:W3CDTF">2026-05-29T09:45:00Z</dcterms:modified>
</cp:coreProperties>
</file>